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DF" w:rsidRPr="00F526F2" w:rsidRDefault="00716434" w:rsidP="00F526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6F2">
        <w:rPr>
          <w:rFonts w:ascii="Times New Roman" w:hAnsi="Times New Roman" w:cs="Times New Roman"/>
          <w:b/>
          <w:sz w:val="40"/>
          <w:szCs w:val="40"/>
        </w:rPr>
        <w:t>THÔNG SỐ KỸ THUẬT</w:t>
      </w:r>
    </w:p>
    <w:p w:rsidR="00716434" w:rsidRPr="00F526F2" w:rsidRDefault="00716434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t>CẤU TRÚC KỸ THUẬT:</w:t>
      </w:r>
    </w:p>
    <w:p w:rsidR="009B074C" w:rsidRPr="0083766F" w:rsidRDefault="007E0BDF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66F"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đàn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IXPE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XPE (</w:t>
      </w:r>
      <w:r w:rsidR="009B074C" w:rsidRPr="0083766F">
        <w:rPr>
          <w:rFonts w:ascii="Times New Roman" w:hAnsi="Times New Roman" w:cs="Times New Roman"/>
          <w:sz w:val="24"/>
          <w:szCs w:val="24"/>
        </w:rPr>
        <w:t>polyolefin foam</w:t>
      </w:r>
      <w:r w:rsidR="00716434">
        <w:rPr>
          <w:rFonts w:ascii="Times New Roman" w:hAnsi="Times New Roman" w:cs="Times New Roman"/>
          <w:sz w:val="24"/>
          <w:szCs w:val="24"/>
        </w:rPr>
        <w:t>)</w:t>
      </w:r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(closed cell)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(physically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crossliked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4B7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7C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B7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foil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r w:rsidR="00042402">
        <w:rPr>
          <w:rFonts w:ascii="Times New Roman" w:hAnsi="Times New Roman" w:cs="Times New Roman"/>
          <w:sz w:val="24"/>
          <w:szCs w:val="24"/>
        </w:rPr>
        <w:t>7</w:t>
      </w:r>
      <w:r w:rsidR="009B074C" w:rsidRPr="0083766F">
        <w:rPr>
          <w:rFonts w:ascii="Times New Roman" w:hAnsi="Times New Roman" w:cs="Times New Roman"/>
          <w:sz w:val="24"/>
          <w:szCs w:val="24"/>
        </w:rPr>
        <w:t xml:space="preserve">µm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(acrylic)</w:t>
      </w:r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dính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lửa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83766F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="009B074C" w:rsidRPr="0083766F">
        <w:rPr>
          <w:rFonts w:ascii="Times New Roman" w:hAnsi="Times New Roman" w:cs="Times New Roman"/>
          <w:sz w:val="24"/>
          <w:szCs w:val="24"/>
        </w:rPr>
        <w:t>.</w:t>
      </w:r>
    </w:p>
    <w:p w:rsidR="009B074C" w:rsidRDefault="009B074C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B7B"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các</w:t>
      </w:r>
      <w:r w:rsidR="00A23C67" w:rsidRPr="0083766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trội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sương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mộ</w:t>
      </w:r>
      <w:r w:rsidR="00A23C67" w:rsidRPr="008376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23C67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67" w:rsidRPr="0083766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A23C67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67" w:rsidRPr="0083766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A23C67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67" w:rsidRPr="0083766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>.</w:t>
      </w:r>
    </w:p>
    <w:p w:rsidR="00F1197C" w:rsidRPr="0083766F" w:rsidRDefault="00F1197C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197C">
        <w:drawing>
          <wp:inline distT="0" distB="0" distL="0" distR="0" wp14:anchorId="7791735D" wp14:editId="0D38E705">
            <wp:extent cx="5704762" cy="44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4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66F" w:rsidRDefault="00A23C67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closed cell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="0083766F" w:rsidRPr="0083766F">
        <w:rPr>
          <w:rFonts w:ascii="Times New Roman" w:hAnsi="Times New Roman" w:cs="Times New Roman"/>
          <w:sz w:val="24"/>
          <w:szCs w:val="24"/>
        </w:rPr>
        <w:t xml:space="preserve"> 25 kg/m3</w:t>
      </w:r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3766F" w:rsidRPr="0083766F">
        <w:rPr>
          <w:rFonts w:ascii="Times New Roman" w:hAnsi="Times New Roman" w:cs="Times New Roman"/>
          <w:sz w:val="24"/>
          <w:szCs w:val="24"/>
        </w:rPr>
        <w:t>:</w:t>
      </w:r>
    </w:p>
    <w:p w:rsidR="00A23C67" w:rsidRPr="0083766F" w:rsidRDefault="0083766F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</w:t>
      </w:r>
      <w:r w:rsidR="00A23C67" w:rsidRPr="0083766F">
        <w:rPr>
          <w:rFonts w:ascii="Times New Roman" w:hAnsi="Times New Roman" w:cs="Times New Roman"/>
          <w:sz w:val="24"/>
          <w:szCs w:val="24"/>
        </w:rPr>
        <w:t>ộ</w:t>
      </w:r>
      <w:proofErr w:type="spellEnd"/>
      <w:r w:rsidR="00A23C67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67" w:rsidRPr="0083766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A23C67"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C67"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(ASTM C518)</w:t>
      </w:r>
      <w:r w:rsidR="00A23C67" w:rsidRPr="0083766F">
        <w:rPr>
          <w:rFonts w:ascii="Times New Roman" w:hAnsi="Times New Roman" w:cs="Times New Roman"/>
          <w:sz w:val="24"/>
          <w:szCs w:val="24"/>
        </w:rPr>
        <w:t>: 0.032 W/</w:t>
      </w:r>
      <w:proofErr w:type="spellStart"/>
      <w:r w:rsidR="00A23C67" w:rsidRPr="0083766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23</w:t>
      </w:r>
      <w:r w:rsidR="003420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766F">
        <w:rPr>
          <w:rFonts w:ascii="Times New Roman" w:hAnsi="Times New Roman" w:cs="Times New Roman"/>
          <w:sz w:val="24"/>
          <w:szCs w:val="24"/>
        </w:rPr>
        <w:t>C)</w:t>
      </w:r>
    </w:p>
    <w:p w:rsidR="0083766F" w:rsidRDefault="0083766F" w:rsidP="009B074C">
      <w:pPr>
        <w:rPr>
          <w:rFonts w:ascii="Times New Roman" w:hAnsi="Times New Roman" w:cs="Times New Roman"/>
          <w:sz w:val="24"/>
          <w:szCs w:val="24"/>
        </w:rPr>
      </w:pPr>
      <w:r w:rsidRPr="0083766F">
        <w:rPr>
          <w:rFonts w:ascii="Times New Roman" w:hAnsi="Times New Roman" w:cs="Times New Roman"/>
          <w:sz w:val="24"/>
          <w:szCs w:val="24"/>
        </w:rPr>
        <w:tab/>
      </w:r>
      <w:r w:rsidRPr="0083766F">
        <w:rPr>
          <w:rFonts w:ascii="Times New Roman" w:hAnsi="Times New Roman" w:cs="Times New Roman"/>
          <w:sz w:val="24"/>
          <w:szCs w:val="24"/>
        </w:rPr>
        <w:tab/>
      </w:r>
      <w:r w:rsidRPr="008376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42081">
        <w:rPr>
          <w:rFonts w:ascii="Times New Roman" w:hAnsi="Times New Roman" w:cs="Times New Roman"/>
          <w:sz w:val="24"/>
          <w:szCs w:val="24"/>
        </w:rPr>
        <w:t xml:space="preserve">  </w:t>
      </w:r>
      <w:r w:rsidR="00054FD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2081">
        <w:rPr>
          <w:rFonts w:ascii="Times New Roman" w:hAnsi="Times New Roman" w:cs="Times New Roman"/>
          <w:sz w:val="24"/>
          <w:szCs w:val="24"/>
        </w:rPr>
        <w:t xml:space="preserve"> </w:t>
      </w:r>
      <w:r w:rsidRPr="0083766F">
        <w:rPr>
          <w:rFonts w:ascii="Times New Roman" w:hAnsi="Times New Roman" w:cs="Times New Roman"/>
          <w:sz w:val="24"/>
          <w:szCs w:val="24"/>
        </w:rPr>
        <w:t xml:space="preserve">   0.036 W/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36</w:t>
      </w:r>
      <w:r w:rsidR="003420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766F">
        <w:rPr>
          <w:rFonts w:ascii="Times New Roman" w:hAnsi="Times New Roman" w:cs="Times New Roman"/>
          <w:sz w:val="24"/>
          <w:szCs w:val="24"/>
        </w:rPr>
        <w:t>C)</w:t>
      </w:r>
    </w:p>
    <w:p w:rsidR="00716434" w:rsidRDefault="00716434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acrylic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081" w:rsidRPr="00342081" w:rsidRDefault="00342081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sương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</w:t>
      </w:r>
    </w:p>
    <w:p w:rsidR="00342081" w:rsidRPr="00342081" w:rsidRDefault="00342081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(ASTM E96): 2.3 x 10-15 kg/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Pa.s.m</w:t>
      </w:r>
      <w:proofErr w:type="spellEnd"/>
    </w:p>
    <w:p w:rsidR="00342081" w:rsidRDefault="00342081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2081">
        <w:rPr>
          <w:rFonts w:ascii="Times New Roman" w:hAnsi="Times New Roman" w:cs="Times New Roman"/>
          <w:sz w:val="24"/>
          <w:szCs w:val="24"/>
        </w:rPr>
        <w:t>μ &gt; 80.000</w:t>
      </w:r>
    </w:p>
    <w:p w:rsidR="007C4B7B" w:rsidRPr="00342081" w:rsidRDefault="00042402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B074C" w:rsidRPr="00342081">
        <w:rPr>
          <w:rFonts w:ascii="Times New Roman" w:hAnsi="Times New Roman" w:cs="Times New Roman"/>
          <w:sz w:val="24"/>
          <w:szCs w:val="24"/>
        </w:rPr>
        <w:t>ột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42081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sương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50%.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B074C" w:rsidRPr="00342081">
        <w:rPr>
          <w:rFonts w:ascii="Times New Roman" w:hAnsi="Times New Roman" w:cs="Times New Roman"/>
          <w:sz w:val="24"/>
          <w:szCs w:val="24"/>
        </w:rPr>
        <w:t>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foil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81">
        <w:rPr>
          <w:rFonts w:ascii="Times New Roman" w:hAnsi="Times New Roman" w:cs="Times New Roman"/>
          <w:sz w:val="24"/>
          <w:szCs w:val="24"/>
        </w:rPr>
        <w:t>Dovlon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Anh (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Bristish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Standard)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đọng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sương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nướ</w:t>
      </w:r>
      <w:r w:rsidR="0071643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>.</w:t>
      </w:r>
    </w:p>
    <w:p w:rsidR="009B074C" w:rsidRPr="00F526F2" w:rsidRDefault="009B074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t>CHỐNG CHÁY VÀ CHỐNG KHÓI</w:t>
      </w:r>
    </w:p>
    <w:p w:rsidR="00042402" w:rsidRDefault="009B074C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khói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02"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Australian,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Bristish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UL, American, European,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ISO</w:t>
      </w:r>
      <w:r w:rsidR="00042402">
        <w:rPr>
          <w:rFonts w:ascii="Times New Roman" w:hAnsi="Times New Roman" w:cs="Times New Roman"/>
          <w:sz w:val="24"/>
          <w:szCs w:val="24"/>
        </w:rPr>
        <w:t xml:space="preserve"> 9001 + ISO 14001</w:t>
      </w:r>
    </w:p>
    <w:p w:rsidR="009B074C" w:rsidRPr="00F526F2" w:rsidRDefault="009B074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t>LỚP BỀ MẶT BẰNG ALUMINIUM FOIL NGUYÊN CHẤT.</w:t>
      </w:r>
    </w:p>
    <w:p w:rsidR="009B074C" w:rsidRPr="00342081" w:rsidRDefault="00042402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nhôm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µm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bọc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closed cell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nhôm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9B074C" w:rsidRPr="00F526F2" w:rsidRDefault="009B074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t>LỚP KEO DÍNH ĐẶC BIỆT</w:t>
      </w:r>
    </w:p>
    <w:p w:rsidR="009B074C" w:rsidRPr="00342081" w:rsidRDefault="009B074C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mỏng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dính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lửa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71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34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vặn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hư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.</w:t>
      </w:r>
    </w:p>
    <w:p w:rsidR="009B074C" w:rsidRPr="00342081" w:rsidRDefault="009B074C" w:rsidP="00054F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</w:t>
      </w:r>
      <w:r w:rsidR="009D1D40">
        <w:rPr>
          <w:rFonts w:ascii="Times New Roman" w:hAnsi="Times New Roman" w:cs="Times New Roman"/>
          <w:sz w:val="24"/>
          <w:szCs w:val="24"/>
        </w:rPr>
        <w:t>ấ</w:t>
      </w:r>
      <w:r w:rsidRPr="003420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chóng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kiệm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ẩm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bọc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chằng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.</w:t>
      </w:r>
    </w:p>
    <w:p w:rsidR="009B074C" w:rsidRPr="00F526F2" w:rsidRDefault="009B074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t>CÁC ĐẶC TÍNH KỸ THUẬT KHÁC</w:t>
      </w:r>
    </w:p>
    <w:p w:rsidR="009B074C" w:rsidRPr="00342081" w:rsidRDefault="009D1D40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xơ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>.</w:t>
      </w:r>
    </w:p>
    <w:p w:rsidR="009B074C" w:rsidRPr="00342081" w:rsidRDefault="009D1D40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ồn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ồn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Nhờ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closed cell.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Dovlon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rung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hảo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rào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>.</w:t>
      </w:r>
    </w:p>
    <w:p w:rsidR="009B074C" w:rsidRPr="00342081" w:rsidRDefault="009D1D40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ozone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>.</w:t>
      </w:r>
    </w:p>
    <w:p w:rsidR="009B074C" w:rsidRPr="00342081" w:rsidRDefault="009D1D40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>.</w:t>
      </w:r>
    </w:p>
    <w:p w:rsidR="009B074C" w:rsidRPr="00342081" w:rsidRDefault="009D1D40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trườ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B074C" w:rsidRPr="00342081">
        <w:rPr>
          <w:rFonts w:ascii="Times New Roman" w:hAnsi="Times New Roman" w:cs="Times New Roman"/>
          <w:sz w:val="24"/>
          <w:szCs w:val="24"/>
        </w:rPr>
        <w:t>hông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CFC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HCFC.</w:t>
      </w:r>
    </w:p>
    <w:p w:rsidR="009B074C" w:rsidRPr="00342081" w:rsidRDefault="00F1197C" w:rsidP="009B074C">
      <w:pPr>
        <w:rPr>
          <w:rFonts w:ascii="Times New Roman" w:hAnsi="Times New Roman" w:cs="Times New Roman"/>
          <w:sz w:val="24"/>
          <w:szCs w:val="24"/>
        </w:rPr>
      </w:pPr>
      <w:r w:rsidRPr="00F1197C">
        <w:drawing>
          <wp:inline distT="0" distB="0" distL="0" distR="0" wp14:anchorId="6F8EBBA4" wp14:editId="51C18541">
            <wp:extent cx="5676190" cy="47333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4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k</w:t>
      </w:r>
      <w:r w:rsidR="009B074C" w:rsidRPr="00342081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thước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D40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9D1D40">
        <w:rPr>
          <w:rFonts w:ascii="Times New Roman" w:hAnsi="Times New Roman" w:cs="Times New Roman"/>
          <w:sz w:val="24"/>
          <w:szCs w:val="24"/>
        </w:rPr>
        <w:t>: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>8 mm 50m x 1200mm cuộn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10 mm 20m x 1200mm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cuộn</w:t>
      </w:r>
      <w:proofErr w:type="spellEnd"/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12 mm 20m x 1200mm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cuộn</w:t>
      </w:r>
      <w:proofErr w:type="spellEnd"/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15 mm 20m x 1200mm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cuộn</w:t>
      </w:r>
      <w:proofErr w:type="spellEnd"/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20 mm 15m x 1200mm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cuộn</w:t>
      </w:r>
      <w:proofErr w:type="spellEnd"/>
    </w:p>
    <w:p w:rsidR="009B074C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25 mm 2300mm x 1200mm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tấm</w:t>
      </w:r>
      <w:proofErr w:type="spellEnd"/>
    </w:p>
    <w:p w:rsidR="009D1D40" w:rsidRDefault="007C4B7B" w:rsidP="009B074C">
      <w:pPr>
        <w:rPr>
          <w:rFonts w:ascii="Times New Roman" w:eastAsia="HelveticaNeueLTStd-Cn" w:hAnsi="Times New Roman" w:cs="Times New Roman"/>
          <w:b/>
          <w:i/>
        </w:rPr>
      </w:pPr>
      <w:proofErr w:type="spellStart"/>
      <w:r>
        <w:rPr>
          <w:rFonts w:ascii="Times New Roman" w:eastAsia="HelveticaNeueLTStd-Cn" w:hAnsi="Times New Roman" w:cs="Times New Roman"/>
          <w:b/>
          <w:i/>
        </w:rPr>
        <w:t>Dovlon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cung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cấp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đầy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đủ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các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dạng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tấm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,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dạng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ống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cùng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với</w:t>
      </w:r>
      <w:proofErr w:type="spellEnd"/>
      <w:r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HelveticaNeueLTStd-Cn" w:hAnsi="Times New Roman" w:cs="Times New Roman"/>
          <w:b/>
          <w:i/>
        </w:rPr>
        <w:t>nhiều</w:t>
      </w:r>
      <w:proofErr w:type="spellEnd"/>
      <w:r w:rsidR="009D1D40" w:rsidRPr="009D1D40"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 w:rsidR="009D1D40" w:rsidRPr="009D1D40">
        <w:rPr>
          <w:rFonts w:ascii="Times New Roman" w:eastAsia="HelveticaNeueLTStd-Cn" w:hAnsi="Times New Roman" w:cs="Times New Roman"/>
          <w:b/>
          <w:i/>
        </w:rPr>
        <w:t>kích</w:t>
      </w:r>
      <w:proofErr w:type="spellEnd"/>
      <w:r w:rsidR="009D1D40" w:rsidRPr="009D1D40"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 w:rsidR="009D1D40" w:rsidRPr="009D1D40">
        <w:rPr>
          <w:rFonts w:ascii="Times New Roman" w:eastAsia="HelveticaNeueLTStd-Cn" w:hAnsi="Times New Roman" w:cs="Times New Roman"/>
          <w:b/>
          <w:i/>
        </w:rPr>
        <w:t>thước</w:t>
      </w:r>
      <w:proofErr w:type="spellEnd"/>
      <w:r w:rsidR="009D1D40" w:rsidRPr="009D1D40"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 w:rsidR="009D1D40" w:rsidRPr="009D1D40">
        <w:rPr>
          <w:rFonts w:ascii="Times New Roman" w:eastAsia="HelveticaNeueLTStd-Cn" w:hAnsi="Times New Roman" w:cs="Times New Roman"/>
          <w:b/>
          <w:i/>
        </w:rPr>
        <w:t>theo</w:t>
      </w:r>
      <w:proofErr w:type="spellEnd"/>
      <w:r w:rsidR="009D1D40" w:rsidRPr="009D1D40"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 w:rsidR="009D1D40" w:rsidRPr="009D1D40">
        <w:rPr>
          <w:rFonts w:ascii="Times New Roman" w:eastAsia="HelveticaNeueLTStd-Cn" w:hAnsi="Times New Roman" w:cs="Times New Roman"/>
          <w:b/>
          <w:i/>
        </w:rPr>
        <w:t>yêu</w:t>
      </w:r>
      <w:proofErr w:type="spellEnd"/>
      <w:r w:rsidR="009D1D40" w:rsidRPr="009D1D40">
        <w:rPr>
          <w:rFonts w:ascii="Times New Roman" w:eastAsia="HelveticaNeueLTStd-Cn" w:hAnsi="Times New Roman" w:cs="Times New Roman"/>
          <w:b/>
          <w:i/>
        </w:rPr>
        <w:t xml:space="preserve"> </w:t>
      </w:r>
      <w:proofErr w:type="spellStart"/>
      <w:r w:rsidR="009D1D40" w:rsidRPr="009D1D40">
        <w:rPr>
          <w:rFonts w:ascii="Times New Roman" w:eastAsia="HelveticaNeueLTStd-Cn" w:hAnsi="Times New Roman" w:cs="Times New Roman"/>
          <w:b/>
          <w:i/>
        </w:rPr>
        <w:t>cầu</w:t>
      </w:r>
      <w:proofErr w:type="spellEnd"/>
    </w:p>
    <w:p w:rsidR="00F1197C" w:rsidRPr="009D1D40" w:rsidRDefault="00F1197C" w:rsidP="009B074C">
      <w:pPr>
        <w:rPr>
          <w:rFonts w:ascii="Times New Roman" w:hAnsi="Times New Roman" w:cs="Times New Roman"/>
        </w:rPr>
      </w:pPr>
    </w:p>
    <w:p w:rsidR="009B074C" w:rsidRPr="00F526F2" w:rsidRDefault="009B074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lastRenderedPageBreak/>
        <w:t>ĐẶC TÍNH KỸ THUẬT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): </w:t>
      </w:r>
      <w:r w:rsidR="009D1D40" w:rsidRPr="009D1D40">
        <w:rPr>
          <w:rFonts w:ascii="Times New Roman" w:hAnsi="Times New Roman" w:cs="Times New Roman"/>
          <w:sz w:val="24"/>
          <w:szCs w:val="24"/>
        </w:rPr>
        <w:t xml:space="preserve">Physically (irradiation) crosslinked closed cell polyolefin foam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nhôm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r w:rsidR="009D1D40">
        <w:rPr>
          <w:rFonts w:ascii="Times New Roman" w:hAnsi="Times New Roman" w:cs="Times New Roman"/>
          <w:sz w:val="24"/>
          <w:szCs w:val="24"/>
        </w:rPr>
        <w:t>7</w:t>
      </w:r>
      <w:r w:rsidRPr="00342081">
        <w:rPr>
          <w:rFonts w:ascii="Times New Roman" w:hAnsi="Times New Roman" w:cs="Times New Roman"/>
          <w:sz w:val="24"/>
          <w:szCs w:val="24"/>
        </w:rPr>
        <w:t xml:space="preserve">µm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keo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.</w:t>
      </w:r>
    </w:p>
    <w:p w:rsidR="009E3D6E" w:rsidRPr="0083766F" w:rsidRDefault="009E3D6E" w:rsidP="009E3D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(ASTM C518): 0.032 W/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766F">
        <w:rPr>
          <w:rFonts w:ascii="Times New Roman" w:hAnsi="Times New Roman" w:cs="Times New Roman"/>
          <w:sz w:val="24"/>
          <w:szCs w:val="24"/>
        </w:rPr>
        <w:t>C)</w:t>
      </w:r>
    </w:p>
    <w:p w:rsidR="009E3D6E" w:rsidRPr="0083766F" w:rsidRDefault="009E3D6E" w:rsidP="009E3D6E">
      <w:pPr>
        <w:rPr>
          <w:rFonts w:ascii="Times New Roman" w:hAnsi="Times New Roman" w:cs="Times New Roman"/>
          <w:sz w:val="24"/>
          <w:szCs w:val="24"/>
        </w:rPr>
      </w:pPr>
      <w:r w:rsidRPr="0083766F">
        <w:rPr>
          <w:rFonts w:ascii="Times New Roman" w:hAnsi="Times New Roman" w:cs="Times New Roman"/>
          <w:sz w:val="24"/>
          <w:szCs w:val="24"/>
        </w:rPr>
        <w:tab/>
      </w:r>
      <w:r w:rsidRPr="0083766F">
        <w:rPr>
          <w:rFonts w:ascii="Times New Roman" w:hAnsi="Times New Roman" w:cs="Times New Roman"/>
          <w:sz w:val="24"/>
          <w:szCs w:val="24"/>
        </w:rPr>
        <w:tab/>
      </w:r>
      <w:r w:rsidRPr="008376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766F">
        <w:rPr>
          <w:rFonts w:ascii="Times New Roman" w:hAnsi="Times New Roman" w:cs="Times New Roman"/>
          <w:sz w:val="24"/>
          <w:szCs w:val="24"/>
        </w:rPr>
        <w:t xml:space="preserve">   0.036 W/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66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83766F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3766F">
        <w:rPr>
          <w:rFonts w:ascii="Times New Roman" w:hAnsi="Times New Roman" w:cs="Times New Roman"/>
          <w:sz w:val="24"/>
          <w:szCs w:val="24"/>
        </w:rPr>
        <w:t>C)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 25 Kg/m3 (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lõi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xốp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)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9E3D6E">
        <w:rPr>
          <w:rFonts w:ascii="Times New Roman" w:hAnsi="Times New Roman" w:cs="Times New Roman"/>
          <w:sz w:val="24"/>
          <w:szCs w:val="24"/>
        </w:rPr>
        <w:t xml:space="preserve"> </w:t>
      </w:r>
      <w:r w:rsidR="009E3D6E" w:rsidRPr="00342081">
        <w:rPr>
          <w:rFonts w:ascii="Times New Roman" w:hAnsi="Times New Roman" w:cs="Times New Roman"/>
          <w:sz w:val="24"/>
          <w:szCs w:val="24"/>
        </w:rPr>
        <w:t>(ASTM E96</w:t>
      </w:r>
      <w:proofErr w:type="gramStart"/>
      <w:r w:rsidR="009E3D6E" w:rsidRPr="00342081">
        <w:rPr>
          <w:rFonts w:ascii="Times New Roman" w:hAnsi="Times New Roman" w:cs="Times New Roman"/>
          <w:sz w:val="24"/>
          <w:szCs w:val="24"/>
        </w:rPr>
        <w:t>)</w:t>
      </w:r>
      <w:r w:rsidR="009E3D6E">
        <w:rPr>
          <w:rFonts w:ascii="Times New Roman" w:hAnsi="Times New Roman" w:cs="Times New Roman"/>
          <w:sz w:val="24"/>
          <w:szCs w:val="24"/>
        </w:rPr>
        <w:t xml:space="preserve"> </w:t>
      </w:r>
      <w:r w:rsidRPr="00342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r w:rsidR="009E3D6E" w:rsidRPr="009E3D6E">
        <w:rPr>
          <w:rFonts w:ascii="Times New Roman" w:hAnsi="Times New Roman" w:cs="Times New Roman"/>
          <w:sz w:val="24"/>
          <w:szCs w:val="24"/>
        </w:rPr>
        <w:t>2.3 x 10-15 kg/</w:t>
      </w:r>
      <w:proofErr w:type="spellStart"/>
      <w:r w:rsidR="009E3D6E" w:rsidRPr="009E3D6E">
        <w:rPr>
          <w:rFonts w:ascii="Times New Roman" w:hAnsi="Times New Roman" w:cs="Times New Roman"/>
          <w:sz w:val="24"/>
          <w:szCs w:val="24"/>
        </w:rPr>
        <w:t>Pa.s.m</w:t>
      </w:r>
      <w:proofErr w:type="spellEnd"/>
    </w:p>
    <w:p w:rsidR="009E3D6E" w:rsidRPr="00342081" w:rsidRDefault="009E3D6E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3D6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thấu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hơi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12mm: 0.000195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9E3D6E">
        <w:rPr>
          <w:rFonts w:ascii="Times New Roman" w:hAnsi="Times New Roman" w:cs="Times New Roman"/>
          <w:sz w:val="24"/>
          <w:szCs w:val="24"/>
        </w:rPr>
        <w:t>N.s</w:t>
      </w:r>
      <w:proofErr w:type="gramEnd"/>
    </w:p>
    <w:p w:rsidR="009E3D6E" w:rsidRDefault="009B074C" w:rsidP="009E3D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="009E3D6E">
        <w:rPr>
          <w:rFonts w:ascii="Times New Roman" w:hAnsi="Times New Roman" w:cs="Times New Roman"/>
          <w:sz w:val="24"/>
          <w:szCs w:val="24"/>
        </w:rPr>
        <w:t xml:space="preserve"> (JIS K6767)</w:t>
      </w:r>
      <w:r w:rsidRPr="00342081">
        <w:rPr>
          <w:rFonts w:ascii="Times New Roman" w:hAnsi="Times New Roman" w:cs="Times New Roman"/>
          <w:sz w:val="24"/>
          <w:szCs w:val="24"/>
        </w:rPr>
        <w:t xml:space="preserve">: </w:t>
      </w:r>
      <w:r w:rsidR="009E3D6E">
        <w:rPr>
          <w:rFonts w:ascii="Times New Roman" w:hAnsi="Times New Roman" w:cs="Times New Roman"/>
          <w:sz w:val="24"/>
          <w:szCs w:val="24"/>
        </w:rPr>
        <w:t>&lt; 0,1% v/v (0.00038 g/cm</w:t>
      </w:r>
      <w:r w:rsidR="009E3D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3D6E">
        <w:rPr>
          <w:rFonts w:ascii="Times New Roman" w:hAnsi="Times New Roman" w:cs="Times New Roman"/>
          <w:sz w:val="24"/>
          <w:szCs w:val="24"/>
        </w:rPr>
        <w:t>)</w:t>
      </w:r>
      <w:r w:rsidR="009E3D6E" w:rsidRPr="009E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C" w:rsidRPr="009E3D6E" w:rsidRDefault="009E3D6E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ẩm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 µ &gt; +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42081">
        <w:rPr>
          <w:rFonts w:ascii="Times New Roman" w:hAnsi="Times New Roman" w:cs="Times New Roman"/>
          <w:sz w:val="24"/>
          <w:szCs w:val="24"/>
        </w:rPr>
        <w:t>,000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6E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6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 -80</w:t>
      </w:r>
      <w:r w:rsidR="009D1D4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42081">
        <w:rPr>
          <w:rFonts w:ascii="Times New Roman" w:hAnsi="Times New Roman" w:cs="Times New Roman"/>
          <w:sz w:val="24"/>
          <w:szCs w:val="24"/>
        </w:rPr>
        <w:t>C ~ 100</w:t>
      </w:r>
      <w:r w:rsidR="009D1D4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42081">
        <w:rPr>
          <w:rFonts w:ascii="Times New Roman" w:hAnsi="Times New Roman" w:cs="Times New Roman"/>
          <w:sz w:val="24"/>
          <w:szCs w:val="24"/>
        </w:rPr>
        <w:t>C</w:t>
      </w:r>
      <w:r w:rsidR="009448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48D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B">
        <w:rPr>
          <w:rFonts w:ascii="Times New Roman" w:hAnsi="Times New Roman" w:cs="Times New Roman"/>
          <w:sz w:val="24"/>
          <w:szCs w:val="24"/>
        </w:rPr>
        <w:t>dính</w:t>
      </w:r>
      <w:proofErr w:type="spellEnd"/>
      <w:r w:rsidR="009448DB">
        <w:rPr>
          <w:rFonts w:ascii="Times New Roman" w:hAnsi="Times New Roman" w:cs="Times New Roman"/>
          <w:sz w:val="24"/>
          <w:szCs w:val="24"/>
        </w:rPr>
        <w:t>)</w:t>
      </w:r>
    </w:p>
    <w:p w:rsidR="009B074C" w:rsidRDefault="009E3D6E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D6E">
        <w:rPr>
          <w:rFonts w:ascii="Times New Roman" w:hAnsi="Times New Roman" w:cs="Times New Roman"/>
          <w:sz w:val="24"/>
          <w:szCs w:val="24"/>
        </w:rPr>
        <w:t>(ASTM G21)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sắc</w:t>
      </w:r>
      <w:proofErr w:type="spellEnd"/>
    </w:p>
    <w:p w:rsidR="009E3D6E" w:rsidRPr="00342081" w:rsidRDefault="009E3D6E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ozone: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sắc</w:t>
      </w:r>
      <w:proofErr w:type="spellEnd"/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r w:rsidR="009E3D6E">
        <w:rPr>
          <w:rFonts w:ascii="Times New Roman" w:hAnsi="Times New Roman" w:cs="Times New Roman"/>
          <w:sz w:val="24"/>
          <w:szCs w:val="24"/>
        </w:rPr>
        <w:t>UV</w:t>
      </w:r>
      <w:r w:rsidRPr="003420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sắc</w:t>
      </w:r>
      <w:proofErr w:type="spellEnd"/>
    </w:p>
    <w:p w:rsidR="009E3D6E" w:rsidRPr="009E3D6E" w:rsidRDefault="009B074C" w:rsidP="009E3D6E">
      <w:pPr>
        <w:framePr w:hSpace="180" w:wrap="around" w:vAnchor="text" w:hAnchor="text" w:y="1"/>
        <w:spacing w:line="260" w:lineRule="exact"/>
        <w:ind w:firstLine="45"/>
        <w:suppressOverlap/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ồn</w:t>
      </w:r>
      <w:proofErr w:type="spellEnd"/>
      <w:r w:rsidR="009E3D6E">
        <w:rPr>
          <w:rFonts w:ascii="Times New Roman" w:hAnsi="Times New Roman" w:cs="Times New Roman"/>
          <w:sz w:val="24"/>
          <w:szCs w:val="24"/>
        </w:rPr>
        <w:t xml:space="preserve"> (AS 1045)</w:t>
      </w:r>
      <w:r w:rsidRPr="00342081">
        <w:rPr>
          <w:rFonts w:ascii="Times New Roman" w:hAnsi="Times New Roman" w:cs="Times New Roman"/>
          <w:sz w:val="24"/>
          <w:szCs w:val="24"/>
        </w:rPr>
        <w:t xml:space="preserve">: </w:t>
      </w:r>
      <w:r w:rsidR="009E3D6E" w:rsidRPr="009E3D6E">
        <w:rPr>
          <w:rFonts w:ascii="Times New Roman" w:hAnsi="Times New Roman" w:cs="Times New Roman"/>
          <w:sz w:val="24"/>
          <w:szCs w:val="24"/>
        </w:rPr>
        <w:t>0.20 (</w:t>
      </w:r>
      <w:proofErr w:type="spellStart"/>
      <w:r w:rsidR="009E3D6E" w:rsidRPr="009E3D6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E3D6E"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D6E" w:rsidRPr="009E3D6E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="009E3D6E" w:rsidRPr="009E3D6E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9E3D6E" w:rsidRPr="009E3D6E">
        <w:rPr>
          <w:rFonts w:ascii="Times New Roman" w:hAnsi="Times New Roman" w:cs="Times New Roman"/>
          <w:sz w:val="24"/>
          <w:szCs w:val="24"/>
        </w:rPr>
        <w:t>mm )</w:t>
      </w:r>
      <w:proofErr w:type="gramEnd"/>
    </w:p>
    <w:p w:rsidR="009E3D6E" w:rsidRDefault="009E3D6E" w:rsidP="009E3D6E">
      <w:pPr>
        <w:rPr>
          <w:rFonts w:ascii="Times New Roman" w:hAnsi="Times New Roman" w:cs="Times New Roman"/>
          <w:sz w:val="24"/>
          <w:szCs w:val="24"/>
        </w:rPr>
      </w:pPr>
    </w:p>
    <w:p w:rsidR="009B074C" w:rsidRPr="00342081" w:rsidRDefault="009E3D6E" w:rsidP="009E3D6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3D6E">
        <w:rPr>
          <w:rFonts w:ascii="Times New Roman" w:hAnsi="Times New Roman" w:cs="Times New Roman"/>
          <w:sz w:val="24"/>
          <w:szCs w:val="24"/>
        </w:rPr>
        <w:t>0.30 (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D6E">
        <w:rPr>
          <w:rFonts w:ascii="Times New Roman" w:hAnsi="Times New Roman" w:cs="Times New Roman"/>
          <w:sz w:val="24"/>
          <w:szCs w:val="24"/>
        </w:rPr>
        <w:t>dày</w:t>
      </w:r>
      <w:proofErr w:type="spellEnd"/>
      <w:r w:rsidRPr="009E3D6E">
        <w:rPr>
          <w:rFonts w:ascii="Times New Roman" w:hAnsi="Times New Roman" w:cs="Times New Roman"/>
          <w:sz w:val="24"/>
          <w:szCs w:val="24"/>
        </w:rPr>
        <w:t xml:space="preserve"> 25mm)</w:t>
      </w:r>
    </w:p>
    <w:p w:rsidR="00F1197C" w:rsidRDefault="00F1197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1197C">
        <w:drawing>
          <wp:inline distT="0" distB="0" distL="0" distR="0" wp14:anchorId="0897FF9A" wp14:editId="4A35719D">
            <wp:extent cx="3657600" cy="307942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5879" cy="317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74C" w:rsidRPr="00F526F2" w:rsidRDefault="009B074C" w:rsidP="009B074C">
      <w:pPr>
        <w:rPr>
          <w:rFonts w:ascii="Times New Roman" w:hAnsi="Times New Roman" w:cs="Times New Roman"/>
          <w:b/>
          <w:sz w:val="24"/>
          <w:szCs w:val="24"/>
        </w:rPr>
      </w:pPr>
      <w:r w:rsidRPr="00F526F2">
        <w:rPr>
          <w:rFonts w:ascii="Times New Roman" w:hAnsi="Times New Roman" w:cs="Times New Roman"/>
          <w:b/>
          <w:sz w:val="24"/>
          <w:szCs w:val="24"/>
        </w:rPr>
        <w:lastRenderedPageBreak/>
        <w:t>TIÊU CHUẨN CHỐNG CHÁY VÀ CHỐNG KHÓI: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BS 476 part 6 &amp; 7 Class 0 (TC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Bristish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Standard)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 xml:space="preserve">ISO 5659-2 (1994) 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khói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)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khói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&lt;200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khói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 CO, HCL, HBr, HF, HCN, NO</w:t>
      </w:r>
      <w:r w:rsidR="007558C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7558CE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7558CE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342081">
        <w:rPr>
          <w:rFonts w:ascii="Times New Roman" w:hAnsi="Times New Roman" w:cs="Times New Roman"/>
          <w:sz w:val="24"/>
          <w:szCs w:val="24"/>
        </w:rPr>
        <w:t>, SO2</w:t>
      </w:r>
    </w:p>
    <w:p w:rsidR="009448DB" w:rsidRDefault="009448DB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ASTM E</w:t>
      </w:r>
      <w:proofErr w:type="gramStart"/>
      <w:r>
        <w:rPr>
          <w:rFonts w:ascii="Times New Roman" w:hAnsi="Times New Roman" w:cs="Times New Roman"/>
          <w:sz w:val="24"/>
          <w:szCs w:val="24"/>
        </w:rPr>
        <w:t>84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>: &lt;25</w:t>
      </w:r>
    </w:p>
    <w:p w:rsidR="009448DB" w:rsidRDefault="009448DB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khói</w:t>
      </w:r>
      <w:proofErr w:type="spellEnd"/>
      <w:r>
        <w:rPr>
          <w:rFonts w:ascii="Times New Roman" w:hAnsi="Times New Roman" w:cs="Times New Roman"/>
          <w:sz w:val="24"/>
          <w:szCs w:val="24"/>
        </w:rPr>
        <w:t>: &lt;50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>AS1530</w:t>
      </w:r>
      <w:r w:rsidR="009448DB">
        <w:rPr>
          <w:rFonts w:ascii="Times New Roman" w:hAnsi="Times New Roman" w:cs="Times New Roman"/>
          <w:sz w:val="24"/>
          <w:szCs w:val="24"/>
        </w:rPr>
        <w:t xml:space="preserve"> part</w:t>
      </w:r>
      <w:proofErr w:type="gramStart"/>
      <w:r w:rsidRPr="00342081">
        <w:rPr>
          <w:rFonts w:ascii="Times New Roman" w:hAnsi="Times New Roman" w:cs="Times New Roman"/>
          <w:sz w:val="24"/>
          <w:szCs w:val="24"/>
        </w:rPr>
        <w:t xml:space="preserve">3 </w:t>
      </w:r>
      <w:r w:rsidR="009448D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>: 0</w:t>
      </w:r>
    </w:p>
    <w:p w:rsidR="009B074C" w:rsidRDefault="009448DB" w:rsidP="009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tỏa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>: 0</w:t>
      </w:r>
    </w:p>
    <w:p w:rsidR="009448DB" w:rsidRDefault="009448DB" w:rsidP="009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lửa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</w:p>
    <w:p w:rsidR="009448DB" w:rsidRPr="00342081" w:rsidRDefault="009448DB" w:rsidP="0094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khói</w:t>
      </w:r>
      <w:proofErr w:type="spellEnd"/>
      <w:r>
        <w:rPr>
          <w:rFonts w:ascii="Times New Roman" w:hAnsi="Times New Roman" w:cs="Times New Roman"/>
          <w:sz w:val="24"/>
          <w:szCs w:val="24"/>
        </w:rPr>
        <w:t>: 0 - 1</w:t>
      </w:r>
    </w:p>
    <w:p w:rsidR="009B074C" w:rsidRPr="00342081" w:rsidRDefault="009B074C" w:rsidP="009B074C">
      <w:pPr>
        <w:rPr>
          <w:rFonts w:ascii="Times New Roman" w:hAnsi="Times New Roman" w:cs="Times New Roman"/>
          <w:sz w:val="24"/>
          <w:szCs w:val="24"/>
        </w:rPr>
      </w:pPr>
      <w:r w:rsidRPr="00342081">
        <w:rPr>
          <w:rFonts w:ascii="Times New Roman" w:hAnsi="Times New Roman" w:cs="Times New Roman"/>
          <w:sz w:val="24"/>
          <w:szCs w:val="24"/>
        </w:rPr>
        <w:t>UL94 HF-1 (UL listed product)</w:t>
      </w:r>
    </w:p>
    <w:p w:rsidR="009B074C" w:rsidRPr="00342081" w:rsidRDefault="009448DB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6853 R&lt; 1</w:t>
      </w:r>
      <w:r w:rsidR="009B074C" w:rsidRPr="00342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khói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4C" w:rsidRPr="0034208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9B074C" w:rsidRPr="00342081">
        <w:rPr>
          <w:rFonts w:ascii="Times New Roman" w:hAnsi="Times New Roman" w:cs="Times New Roman"/>
          <w:sz w:val="24"/>
          <w:szCs w:val="24"/>
        </w:rPr>
        <w:t xml:space="preserve"> BS 6853)</w:t>
      </w:r>
    </w:p>
    <w:p w:rsidR="009B074C" w:rsidRDefault="009B074C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đia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8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4208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16434" w:rsidRPr="00DC4A88">
          <w:rPr>
            <w:rStyle w:val="Hyperlink"/>
            <w:rFonts w:ascii="Times New Roman" w:hAnsi="Times New Roman" w:cs="Times New Roman"/>
            <w:sz w:val="24"/>
            <w:szCs w:val="24"/>
          </w:rPr>
          <w:t>http://donginco.kr/vietnam/index.php</w:t>
        </w:r>
      </w:hyperlink>
    </w:p>
    <w:p w:rsidR="00716434" w:rsidRDefault="00716434" w:rsidP="009B07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434" w:rsidRDefault="00716434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Tuấn</w:t>
      </w:r>
      <w:proofErr w:type="spellEnd"/>
    </w:p>
    <w:p w:rsidR="00716434" w:rsidRDefault="00716434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0974 225 333</w:t>
      </w:r>
    </w:p>
    <w:p w:rsidR="00716434" w:rsidRDefault="00716434" w:rsidP="009B0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F1197C" w:rsidRPr="00DC4A88">
          <w:rPr>
            <w:rStyle w:val="Hyperlink"/>
            <w:rFonts w:ascii="Times New Roman" w:hAnsi="Times New Roman" w:cs="Times New Roman"/>
            <w:sz w:val="24"/>
            <w:szCs w:val="24"/>
          </w:rPr>
          <w:t>tuan3787@gmail.com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1197C" w:rsidRDefault="00F1197C" w:rsidP="009B074C">
      <w:pPr>
        <w:rPr>
          <w:rFonts w:ascii="Times New Roman" w:hAnsi="Times New Roman" w:cs="Times New Roman"/>
          <w:sz w:val="24"/>
          <w:szCs w:val="24"/>
        </w:rPr>
      </w:pPr>
    </w:p>
    <w:p w:rsidR="00F1197C" w:rsidRPr="00342081" w:rsidRDefault="00F1197C" w:rsidP="009B074C">
      <w:pPr>
        <w:rPr>
          <w:rFonts w:ascii="Times New Roman" w:hAnsi="Times New Roman" w:cs="Times New Roman"/>
          <w:sz w:val="24"/>
          <w:szCs w:val="24"/>
        </w:rPr>
      </w:pPr>
    </w:p>
    <w:sectPr w:rsidR="00F1197C" w:rsidRPr="0034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Std-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30"/>
    <w:rsid w:val="00042402"/>
    <w:rsid w:val="00054FD9"/>
    <w:rsid w:val="001A70F6"/>
    <w:rsid w:val="0020381B"/>
    <w:rsid w:val="00342081"/>
    <w:rsid w:val="00483335"/>
    <w:rsid w:val="00567E30"/>
    <w:rsid w:val="005A7430"/>
    <w:rsid w:val="00644E3A"/>
    <w:rsid w:val="00716434"/>
    <w:rsid w:val="007558CE"/>
    <w:rsid w:val="007C4B7B"/>
    <w:rsid w:val="007E0BDF"/>
    <w:rsid w:val="0083766F"/>
    <w:rsid w:val="00893DE5"/>
    <w:rsid w:val="009448DB"/>
    <w:rsid w:val="009B074C"/>
    <w:rsid w:val="009D1D40"/>
    <w:rsid w:val="009E3D6E"/>
    <w:rsid w:val="009F08B8"/>
    <w:rsid w:val="009F4FC3"/>
    <w:rsid w:val="00A23C67"/>
    <w:rsid w:val="00E80A81"/>
    <w:rsid w:val="00F1197C"/>
    <w:rsid w:val="00F526F2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F1F4"/>
  <w15:chartTrackingRefBased/>
  <w15:docId w15:val="{A6CA4570-B14E-41FF-AB14-AC8012A5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A7430"/>
  </w:style>
  <w:style w:type="character" w:styleId="Hyperlink">
    <w:name w:val="Hyperlink"/>
    <w:basedOn w:val="DefaultParagraphFont"/>
    <w:uiPriority w:val="99"/>
    <w:unhideWhenUsed/>
    <w:rsid w:val="007E0B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ginco.kr/vietnam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an37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D67A-F245-46F0-AEAF-DD1ADD2F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Linh</cp:lastModifiedBy>
  <cp:revision>4</cp:revision>
  <dcterms:created xsi:type="dcterms:W3CDTF">2017-08-18T07:18:00Z</dcterms:created>
  <dcterms:modified xsi:type="dcterms:W3CDTF">2017-08-18T07:30:00Z</dcterms:modified>
</cp:coreProperties>
</file>